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w:t>
      </w:r>
      <w:r w:rsidR="00EA4250">
        <w:rPr>
          <w:b/>
          <w:i/>
          <w:noProof/>
          <w:sz w:val="28"/>
        </w:rPr>
        <w:t>9</w:t>
      </w:r>
      <w:bookmarkStart w:id="0" w:name="_GoBack"/>
      <w:bookmarkEnd w:id="0"/>
      <w:r w:rsidR="00EA4250">
        <w:rPr>
          <w:b/>
          <w:i/>
          <w:noProof/>
          <w:sz w:val="28"/>
        </w:rPr>
        <w:t>12052</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C87A58">
              <w:rPr>
                <w:b/>
                <w:noProof/>
                <w:sz w:val="28"/>
              </w:rPr>
              <w:t>6</w:t>
            </w:r>
            <w:r w:rsidR="001B62B2">
              <w:rPr>
                <w:b/>
                <w:noProof/>
                <w:sz w:val="28"/>
              </w:rPr>
              <w:t>.</w:t>
            </w:r>
            <w:r w:rsidR="00C87A58">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2E38">
            <w:pPr>
              <w:pStyle w:val="CRCoverPage"/>
              <w:spacing w:after="0"/>
              <w:ind w:left="100"/>
              <w:rPr>
                <w:noProof/>
              </w:rPr>
            </w:pPr>
            <w:r>
              <w:fldChar w:fldCharType="begin"/>
            </w:r>
            <w:r>
              <w:instrText xml:space="preserve"> DOCPROPERTY  CrTitle  \* MERGEFORMAT </w:instrText>
            </w:r>
            <w:r>
              <w:fldChar w:fldCharType="separate"/>
            </w:r>
            <w:r w:rsidR="002640DD">
              <w:t>&lt;</w:t>
            </w:r>
            <w:r w:rsidR="00C87A58">
              <w:t>Introduction of references for SRVCC in section 2</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C87A58" w:rsidRPr="00D249AF">
              <w:rPr>
                <w:rFonts w:cs="Arial"/>
                <w:bCs/>
              </w:rPr>
              <w:t>SRVCC_NR_to_UMTS</w:t>
            </w:r>
            <w:proofErr w:type="spellEnd"/>
            <w:r w:rsidR="00C87A58" w:rsidRPr="00D249AF">
              <w:rPr>
                <w:rFonts w:cs="Arial"/>
                <w:bCs/>
              </w:rPr>
              <w:t>-Core</w:t>
            </w:r>
            <w:r w:rsidR="00C87A58">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3E6B58">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7A5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C87A5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7A58">
            <w:pPr>
              <w:pStyle w:val="CRCoverPage"/>
              <w:spacing w:after="0"/>
              <w:ind w:left="100"/>
              <w:rPr>
                <w:noProof/>
              </w:rPr>
            </w:pPr>
            <w:r>
              <w:rPr>
                <w:noProof/>
              </w:rPr>
              <w:t>References for SRVCC in 25 series specifications need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7A58">
            <w:pPr>
              <w:pStyle w:val="CRCoverPage"/>
              <w:spacing w:after="0"/>
              <w:ind w:left="100"/>
              <w:rPr>
                <w:noProof/>
              </w:rPr>
            </w:pPr>
            <w:r>
              <w:rPr>
                <w:noProof/>
              </w:rPr>
              <w:t>Add references for SRVCC in 25 series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7A58">
            <w:pPr>
              <w:pStyle w:val="CRCoverPage"/>
              <w:spacing w:after="0"/>
              <w:ind w:left="100"/>
              <w:rPr>
                <w:noProof/>
              </w:rPr>
            </w:pPr>
            <w:r>
              <w:rPr>
                <w:noProof/>
              </w:rPr>
              <w:t>NR to UMTS handover for SRVCC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7A58">
            <w:pPr>
              <w:pStyle w:val="CRCoverPage"/>
              <w:spacing w:after="0"/>
              <w:ind w:left="100"/>
              <w:rPr>
                <w:noProof/>
              </w:rPr>
            </w:pP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C87A58" w:rsidRDefault="00C87A58" w:rsidP="00C87A58">
      <w:pPr>
        <w:pStyle w:val="Heading1"/>
        <w:rPr>
          <w:rFonts w:eastAsia="SimSun"/>
        </w:rPr>
      </w:pPr>
      <w:bookmarkStart w:id="3" w:name="_Toc5952513"/>
      <w:r>
        <w:rPr>
          <w:rFonts w:eastAsia="SimSun"/>
        </w:rPr>
        <w:t>2</w:t>
      </w:r>
      <w:r>
        <w:rPr>
          <w:rFonts w:eastAsia="SimSun"/>
        </w:rPr>
        <w:tab/>
        <w:t>References</w:t>
      </w:r>
      <w:bookmarkEnd w:id="3"/>
    </w:p>
    <w:p w:rsidR="00C87A58" w:rsidRDefault="00C87A58" w:rsidP="00C87A58">
      <w:pPr>
        <w:rPr>
          <w:rFonts w:eastAsia="SimSun" w:cs="v4.2.0"/>
        </w:rPr>
      </w:pPr>
      <w:r>
        <w:rPr>
          <w:rFonts w:cs="v4.2.0"/>
        </w:rPr>
        <w:t>The following documents contain provisions which, through reference in this text, constitute provisions of the present document.</w:t>
      </w:r>
    </w:p>
    <w:p w:rsidR="00C87A58" w:rsidRDefault="00C87A58" w:rsidP="00C87A58">
      <w:pPr>
        <w:pStyle w:val="B10"/>
      </w:pPr>
      <w:r>
        <w:t>-</w:t>
      </w:r>
      <w:r>
        <w:tab/>
        <w:t>References are either specific (identified by date of publication, edition number, version number, etc.) or non</w:t>
      </w:r>
      <w:r>
        <w:noBreakHyphen/>
        <w:t>specific.</w:t>
      </w:r>
    </w:p>
    <w:p w:rsidR="00C87A58" w:rsidRDefault="00C87A58" w:rsidP="00C87A58">
      <w:pPr>
        <w:pStyle w:val="B10"/>
      </w:pPr>
      <w:r>
        <w:t>-</w:t>
      </w:r>
      <w:r>
        <w:tab/>
        <w:t>For a specific reference, subsequent revisions do not apply.</w:t>
      </w:r>
    </w:p>
    <w:p w:rsidR="00C87A58" w:rsidRDefault="00C87A58" w:rsidP="00C87A58">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87A58" w:rsidRDefault="00C87A58" w:rsidP="00C87A58">
      <w:pPr>
        <w:pStyle w:val="EX"/>
      </w:pPr>
      <w:r>
        <w:t>[1]</w:t>
      </w:r>
      <w:r>
        <w:tab/>
        <w:t>3GPP TS 38.304: "NR; User Equipment (UE) procedures in idle mode".</w:t>
      </w:r>
    </w:p>
    <w:p w:rsidR="00C87A58" w:rsidRDefault="00C87A58" w:rsidP="00C87A58">
      <w:pPr>
        <w:pStyle w:val="EX"/>
      </w:pPr>
      <w:r>
        <w:t>[2]</w:t>
      </w:r>
      <w:r>
        <w:tab/>
        <w:t>3GPP TS 38.331: "NR; Radio Resource Control (RRC); Protocol specification".</w:t>
      </w:r>
    </w:p>
    <w:p w:rsidR="00C87A58" w:rsidRDefault="00C87A58" w:rsidP="00C87A58">
      <w:pPr>
        <w:pStyle w:val="EX"/>
      </w:pPr>
      <w:r>
        <w:t>[3]</w:t>
      </w:r>
      <w:r>
        <w:tab/>
        <w:t>3GPP TS 38.213: "NR; Physical layer procedures for control".</w:t>
      </w:r>
    </w:p>
    <w:p w:rsidR="00C87A58" w:rsidRDefault="00C87A58" w:rsidP="00C87A58">
      <w:pPr>
        <w:pStyle w:val="EX"/>
      </w:pPr>
      <w:r>
        <w:t>[4]</w:t>
      </w:r>
      <w:r>
        <w:tab/>
        <w:t>3GPP TS 38.215: "NR; Physical layer measurements".</w:t>
      </w:r>
    </w:p>
    <w:p w:rsidR="00C87A58" w:rsidRDefault="00C87A58" w:rsidP="00C87A58">
      <w:pPr>
        <w:pStyle w:val="EX"/>
      </w:pPr>
      <w:r>
        <w:t>[5]</w:t>
      </w:r>
      <w:r>
        <w:tab/>
        <w:t>3GPP TS 38.533: "NR; User Equipment (UE) conformance specification; Radio Resource Management (RRM)".</w:t>
      </w:r>
    </w:p>
    <w:p w:rsidR="00C87A58" w:rsidRDefault="00C87A58" w:rsidP="00C87A58">
      <w:pPr>
        <w:pStyle w:val="EX"/>
      </w:pPr>
      <w:r>
        <w:t>[6]</w:t>
      </w:r>
      <w:r>
        <w:tab/>
        <w:t xml:space="preserve">3GPP TS 38.211: </w:t>
      </w:r>
      <w:bookmarkStart w:id="4" w:name="OLE_LINK45"/>
      <w:bookmarkStart w:id="5" w:name="OLE_LINK44"/>
      <w:r>
        <w:t>"</w:t>
      </w:r>
      <w:bookmarkEnd w:id="4"/>
      <w:bookmarkEnd w:id="5"/>
      <w:r>
        <w:t>NR; Physical channels and modulation”.</w:t>
      </w:r>
    </w:p>
    <w:p w:rsidR="00C87A58" w:rsidRDefault="00C87A58" w:rsidP="00C87A58">
      <w:pPr>
        <w:pStyle w:val="EX"/>
      </w:pPr>
      <w:r>
        <w:t>[7]</w:t>
      </w:r>
      <w:r>
        <w:tab/>
        <w:t>3GPP TS 38.321: "NR; Medium Access Control (MAC) protocol specification".</w:t>
      </w:r>
    </w:p>
    <w:p w:rsidR="00C87A58" w:rsidRDefault="00C87A58" w:rsidP="00C87A58">
      <w:pPr>
        <w:pStyle w:val="EX"/>
      </w:pPr>
      <w:r>
        <w:t>[8]</w:t>
      </w:r>
      <w:r>
        <w:tab/>
        <w:t>3GPP TS 38.212 "NR; Multiplexing and channel coding".</w:t>
      </w:r>
    </w:p>
    <w:p w:rsidR="00C87A58" w:rsidRDefault="00C87A58" w:rsidP="00C87A58">
      <w:pPr>
        <w:pStyle w:val="EX"/>
      </w:pPr>
      <w:r>
        <w:t>[9]</w:t>
      </w:r>
      <w:r>
        <w:tab/>
        <w:t>3GPP TS 38.202: "NR; Physical layer services provided by the physical layer".</w:t>
      </w:r>
    </w:p>
    <w:p w:rsidR="00C87A58" w:rsidRDefault="00C87A58" w:rsidP="00C87A58">
      <w:pPr>
        <w:pStyle w:val="EX"/>
      </w:pPr>
      <w:r>
        <w:t>[10]</w:t>
      </w:r>
      <w:r>
        <w:tab/>
        <w:t>3GPP TS 38.300: "NR; Overall description; Stage-2".</w:t>
      </w:r>
    </w:p>
    <w:p w:rsidR="00C87A58" w:rsidRDefault="00C87A58" w:rsidP="00C87A58">
      <w:pPr>
        <w:pStyle w:val="EX"/>
      </w:pPr>
      <w:r>
        <w:t>[11]</w:t>
      </w:r>
      <w:r>
        <w:tab/>
        <w:t>3GPP TR 21.905: "Vocabulary for 3GPP Specifications".</w:t>
      </w:r>
    </w:p>
    <w:p w:rsidR="00C87A58" w:rsidRDefault="00C87A58" w:rsidP="00C87A58">
      <w:pPr>
        <w:pStyle w:val="EX"/>
      </w:pPr>
      <w:r>
        <w:t>[12]</w:t>
      </w:r>
      <w:r>
        <w:tab/>
        <w:t>3GPP TS 38.423: "</w:t>
      </w:r>
      <w:r>
        <w:rPr>
          <w:bCs/>
          <w:lang w:val="en-US"/>
        </w:rPr>
        <w:t xml:space="preserve">NG-RAN; </w:t>
      </w:r>
      <w:proofErr w:type="spellStart"/>
      <w:r>
        <w:rPr>
          <w:bCs/>
          <w:lang w:val="en-US"/>
        </w:rPr>
        <w:t>Xn</w:t>
      </w:r>
      <w:proofErr w:type="spellEnd"/>
      <w:r>
        <w:rPr>
          <w:bCs/>
          <w:lang w:val="en-US"/>
        </w:rPr>
        <w:t xml:space="preserve"> Application Protocol (</w:t>
      </w:r>
      <w:proofErr w:type="spellStart"/>
      <w:r>
        <w:rPr>
          <w:bCs/>
          <w:lang w:val="en-US"/>
        </w:rPr>
        <w:t>XnAP</w:t>
      </w:r>
      <w:proofErr w:type="spellEnd"/>
      <w:r>
        <w:rPr>
          <w:bCs/>
          <w:lang w:val="en-US"/>
        </w:rPr>
        <w:t>)</w:t>
      </w:r>
      <w:r>
        <w:t>".</w:t>
      </w:r>
    </w:p>
    <w:p w:rsidR="00C87A58" w:rsidRDefault="00C87A58" w:rsidP="00C87A58">
      <w:pPr>
        <w:pStyle w:val="EX"/>
      </w:pPr>
      <w:r>
        <w:t>[13]</w:t>
      </w:r>
      <w:r>
        <w:tab/>
        <w:t>3GPP TS 38.104: "NR; Base Station (BS) radio transmission and reception".</w:t>
      </w:r>
    </w:p>
    <w:p w:rsidR="00C87A58" w:rsidRDefault="00C87A58" w:rsidP="00C87A58">
      <w:pPr>
        <w:pStyle w:val="EX"/>
      </w:pPr>
      <w:r>
        <w:t>[14]</w:t>
      </w:r>
      <w:r>
        <w:tab/>
        <w:t>3GPP TS 38.306: "NR; User Equipment (UE) radio access capabilities".</w:t>
      </w:r>
    </w:p>
    <w:p w:rsidR="00C87A58" w:rsidRDefault="00C87A58" w:rsidP="00C87A58">
      <w:pPr>
        <w:pStyle w:val="EX"/>
      </w:pPr>
      <w:r>
        <w:t>[15]</w:t>
      </w:r>
      <w:r>
        <w:tab/>
        <w:t>3GPP TS 36.133: "Evolved Universal Terrestrial Radio Access (E-UTRA); Requirements for support of radio resource management".</w:t>
      </w:r>
    </w:p>
    <w:p w:rsidR="00C87A58" w:rsidRDefault="00C87A58" w:rsidP="00C87A58">
      <w:pPr>
        <w:pStyle w:val="EX"/>
      </w:pPr>
      <w:r>
        <w:t>[16]</w:t>
      </w:r>
      <w:r>
        <w:tab/>
        <w:t>3GPP TS 36.331: "Evolved Universal Terrestrial Radio Access (E-UTRA); Radio Resource Control (RRC) protocol specification".</w:t>
      </w:r>
    </w:p>
    <w:p w:rsidR="00C87A58" w:rsidRDefault="00C87A58" w:rsidP="00C87A58">
      <w:pPr>
        <w:pStyle w:val="EX"/>
      </w:pPr>
      <w:r>
        <w:t>[17]</w:t>
      </w:r>
      <w:r>
        <w:tab/>
        <w:t>3GPP TS 37.340: "Evolved Universal Terrestrial Radio Access (E-UTRA) and NR; Multi-connectivity", Stage 2.</w:t>
      </w:r>
    </w:p>
    <w:p w:rsidR="00C87A58" w:rsidRDefault="00C87A58" w:rsidP="00C87A58">
      <w:pPr>
        <w:pStyle w:val="EX"/>
      </w:pPr>
      <w:r>
        <w:t>[18]</w:t>
      </w:r>
      <w:r>
        <w:tab/>
        <w:t>3GPP TS 38.101-1: "NR; User Equipment (UE) radio transmission and reception; Part 1: Range 1 Standalone".</w:t>
      </w:r>
    </w:p>
    <w:p w:rsidR="00C87A58" w:rsidRDefault="00C87A58" w:rsidP="00C87A58">
      <w:pPr>
        <w:pStyle w:val="EX"/>
      </w:pPr>
      <w:r>
        <w:t>[19]</w:t>
      </w:r>
      <w:r>
        <w:tab/>
        <w:t>3GPP TS 38.101-2: "NR; User Equipment (UE) radio transmission and reception; Part 2: Range 2 Standalone".</w:t>
      </w:r>
    </w:p>
    <w:p w:rsidR="00C87A58" w:rsidRDefault="00C87A58" w:rsidP="00C87A58">
      <w:pPr>
        <w:pStyle w:val="EX"/>
      </w:pPr>
      <w:r>
        <w:t>[20]</w:t>
      </w:r>
      <w:r>
        <w:tab/>
        <w:t>3GPP TS 38.101-3: "NR; User Equipment (UE) radio transmission and reception; Part 3: Range 1 and Range 2 Interworking operation with other radios".</w:t>
      </w:r>
    </w:p>
    <w:p w:rsidR="00C87A58" w:rsidRDefault="00C87A58" w:rsidP="00C87A58">
      <w:pPr>
        <w:pStyle w:val="EX"/>
      </w:pPr>
      <w:r>
        <w:lastRenderedPageBreak/>
        <w:t>[21]</w:t>
      </w:r>
      <w:r>
        <w:tab/>
        <w:t>3GPP TS 38.101-4: "NR; User Equipment (UE) radio transmission and reception; Part 4: Performance requirements".</w:t>
      </w:r>
    </w:p>
    <w:p w:rsidR="00C87A58" w:rsidRDefault="00C87A58" w:rsidP="00C87A58">
      <w:pPr>
        <w:pStyle w:val="EX"/>
      </w:pPr>
      <w:r>
        <w:t>[22]</w:t>
      </w:r>
      <w:r>
        <w:tab/>
        <w:t>3GPP TS 38.305: "NG Radio Access Network (NG-RAN); Stage 2 functional specification of User Equipment (UE) positioning in NG-RAN".</w:t>
      </w:r>
    </w:p>
    <w:p w:rsidR="00C87A58" w:rsidRDefault="00C87A58" w:rsidP="00C87A58">
      <w:pPr>
        <w:pStyle w:val="EX"/>
      </w:pPr>
      <w:r>
        <w:t>[23]</w:t>
      </w:r>
      <w:r>
        <w:tab/>
        <w:t>3GPP TS 36.211: "Evolved Universal Terrestrial Radio Access (E-UTRA); Physical Channels and Modulation".</w:t>
      </w:r>
    </w:p>
    <w:p w:rsidR="00C87A58" w:rsidRDefault="00C87A58" w:rsidP="00C87A58">
      <w:pPr>
        <w:pStyle w:val="EX"/>
      </w:pPr>
      <w:r>
        <w:t>[24]</w:t>
      </w:r>
      <w:r>
        <w:tab/>
        <w:t>3GPP TS 36.300: "Evolved Universal Terrestrial Radio Access (E-UTRA); Overall description".</w:t>
      </w:r>
    </w:p>
    <w:p w:rsidR="00C87A58" w:rsidRDefault="00C87A58" w:rsidP="00C87A58">
      <w:pPr>
        <w:pStyle w:val="EX"/>
        <w:rPr>
          <w:lang w:eastAsia="zh-CN"/>
        </w:rPr>
      </w:pPr>
      <w:r>
        <w:t>[25]</w:t>
      </w:r>
      <w:r>
        <w:tab/>
        <w:t>3GPP TS 36.101: "Technical Specification Group Radio Access Network; Evolved Universal Terrestrial Radio Access (E-UTRA); User Equipment (UE) radio transmission and reception".</w:t>
      </w:r>
    </w:p>
    <w:p w:rsidR="00C87A58" w:rsidRDefault="00C87A58" w:rsidP="00C87A58">
      <w:pPr>
        <w:pStyle w:val="EX"/>
      </w:pPr>
      <w:r>
        <w:t>[26]</w:t>
      </w:r>
      <w:r>
        <w:tab/>
        <w:t>3GPP TS 38.214: "NR; Physical layer procedures for data".</w:t>
      </w:r>
    </w:p>
    <w:p w:rsidR="00C87A58" w:rsidRDefault="00C87A58" w:rsidP="00C87A58">
      <w:pPr>
        <w:pStyle w:val="EX"/>
      </w:pPr>
      <w:r>
        <w:t>[27]</w:t>
      </w:r>
      <w:r>
        <w:tab/>
        <w:t>3GPP TS 36.355: "Evolved Universal Terrestrial Radio Access (E-UTRA); LTE Positioning Protocol (LPP)".</w:t>
      </w:r>
    </w:p>
    <w:p w:rsidR="00C87A58" w:rsidRDefault="00C87A58" w:rsidP="00C87A58">
      <w:pPr>
        <w:pStyle w:val="EX"/>
        <w:rPr>
          <w:ins w:id="6" w:author="Ericsson" w:date="2019-09-16T11:03:00Z"/>
        </w:rPr>
      </w:pPr>
      <w:r>
        <w:rPr>
          <w:lang w:eastAsia="zh-CN"/>
        </w:rPr>
        <w:t>[28]</w:t>
      </w:r>
      <w:r>
        <w:rPr>
          <w:lang w:eastAsia="zh-CN"/>
        </w:rPr>
        <w:tab/>
      </w:r>
      <w:r>
        <w:t>3GPP TS 38.</w:t>
      </w:r>
      <w:r>
        <w:rPr>
          <w:lang w:eastAsia="zh-CN"/>
        </w:rPr>
        <w:t>306</w:t>
      </w:r>
      <w:r>
        <w:t xml:space="preserve">: "NR; User Equipment (UE) radio </w:t>
      </w:r>
      <w:r>
        <w:rPr>
          <w:lang w:eastAsia="zh-CN"/>
        </w:rPr>
        <w:t>access capabilities</w:t>
      </w:r>
      <w:r>
        <w:t>".</w:t>
      </w:r>
    </w:p>
    <w:p w:rsidR="00C87A58" w:rsidRDefault="00C87A58" w:rsidP="00C87A58">
      <w:pPr>
        <w:pStyle w:val="EX"/>
        <w:rPr>
          <w:ins w:id="7" w:author="Ericsson" w:date="2019-09-16T11:03:00Z"/>
        </w:rPr>
      </w:pPr>
      <w:ins w:id="8" w:author="Ericsson" w:date="2019-09-16T11:03:00Z">
        <w:r>
          <w:t>[29]</w:t>
        </w:r>
        <w:r>
          <w:tab/>
          <w:t>3GPP TS 25.331 “</w:t>
        </w:r>
      </w:ins>
      <w:ins w:id="9" w:author="Ericsson" w:date="2019-09-16T11:05:00Z">
        <w:r>
          <w:t>Universal Mobile Telecommunications System (UMTS);. Radio Resource Control (RRC);. Protocol specification</w:t>
        </w:r>
      </w:ins>
      <w:ins w:id="10" w:author="Ericsson" w:date="2019-09-16T11:03:00Z">
        <w:r>
          <w:t>”</w:t>
        </w:r>
      </w:ins>
    </w:p>
    <w:p w:rsidR="00C87A58" w:rsidRDefault="00C87A58" w:rsidP="00C87A58">
      <w:pPr>
        <w:pStyle w:val="EX"/>
        <w:rPr>
          <w:ins w:id="11" w:author="Ericsson" w:date="2019-09-16T11:07:00Z"/>
        </w:rPr>
      </w:pPr>
      <w:ins w:id="12" w:author="Ericsson" w:date="2019-09-16T11:04:00Z">
        <w:r>
          <w:t>[30]</w:t>
        </w:r>
        <w:r>
          <w:tab/>
          <w:t>3GPP TS 25.300 “</w:t>
        </w:r>
      </w:ins>
      <w:ins w:id="13" w:author="Ericsson" w:date="2019-09-16T11:06:00Z">
        <w:r>
          <w:t>Universal Terrestrial Radio Access Network (UTRAN); General description; Stage 2</w:t>
        </w:r>
      </w:ins>
      <w:ins w:id="14" w:author="Ericsson" w:date="2019-09-16T11:04:00Z">
        <w:r>
          <w:t>”</w:t>
        </w:r>
      </w:ins>
    </w:p>
    <w:p w:rsidR="00C87A58" w:rsidRDefault="00C87A58" w:rsidP="00C87A58">
      <w:pPr>
        <w:pStyle w:val="EX"/>
        <w:rPr>
          <w:lang w:eastAsia="zh-CN"/>
        </w:rPr>
      </w:pPr>
      <w:ins w:id="15" w:author="Ericsson" w:date="2019-09-16T11:07:00Z">
        <w:r>
          <w:t>[31]</w:t>
        </w:r>
        <w:r>
          <w:tab/>
          <w:t>3GPP TS 25.133, “Requirements for support of radio resource management (FDD)”</w:t>
        </w:r>
      </w:ins>
    </w:p>
    <w:p w:rsidR="00C87A58" w:rsidRPr="00C87A58" w:rsidRDefault="00C87A58" w:rsidP="00C87A58"/>
    <w:sectPr w:rsidR="00C87A58" w:rsidRPr="00C87A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2E38" w:rsidRDefault="00232E38">
      <w:r>
        <w:separator/>
      </w:r>
    </w:p>
  </w:endnote>
  <w:endnote w:type="continuationSeparator" w:id="0">
    <w:p w:rsidR="00232E38" w:rsidRDefault="00232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2E38" w:rsidRDefault="00232E38">
      <w:r>
        <w:separator/>
      </w:r>
    </w:p>
  </w:footnote>
  <w:footnote w:type="continuationSeparator" w:id="0">
    <w:p w:rsidR="00232E38" w:rsidRDefault="00232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6DD1"/>
    <w:rsid w:val="001175E6"/>
    <w:rsid w:val="00145D43"/>
    <w:rsid w:val="00192C46"/>
    <w:rsid w:val="001A08B3"/>
    <w:rsid w:val="001A7B60"/>
    <w:rsid w:val="001B52F0"/>
    <w:rsid w:val="001B62B2"/>
    <w:rsid w:val="001B7A65"/>
    <w:rsid w:val="001E41F3"/>
    <w:rsid w:val="00232E38"/>
    <w:rsid w:val="0026004D"/>
    <w:rsid w:val="002640DD"/>
    <w:rsid w:val="00272CA4"/>
    <w:rsid w:val="00275D12"/>
    <w:rsid w:val="00284FEB"/>
    <w:rsid w:val="002860C4"/>
    <w:rsid w:val="002B5741"/>
    <w:rsid w:val="002C79B4"/>
    <w:rsid w:val="00305409"/>
    <w:rsid w:val="00306C58"/>
    <w:rsid w:val="00355CFB"/>
    <w:rsid w:val="003609EF"/>
    <w:rsid w:val="0036231A"/>
    <w:rsid w:val="00374DD4"/>
    <w:rsid w:val="003A158A"/>
    <w:rsid w:val="003E1A36"/>
    <w:rsid w:val="003E6B58"/>
    <w:rsid w:val="00401070"/>
    <w:rsid w:val="00410371"/>
    <w:rsid w:val="004242F1"/>
    <w:rsid w:val="00433BA0"/>
    <w:rsid w:val="0047094D"/>
    <w:rsid w:val="004B75B7"/>
    <w:rsid w:val="004D73F7"/>
    <w:rsid w:val="0051580D"/>
    <w:rsid w:val="0052522A"/>
    <w:rsid w:val="00547111"/>
    <w:rsid w:val="00592D74"/>
    <w:rsid w:val="005E2C44"/>
    <w:rsid w:val="00621188"/>
    <w:rsid w:val="006257ED"/>
    <w:rsid w:val="0062589A"/>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35C97"/>
    <w:rsid w:val="0097246E"/>
    <w:rsid w:val="009777D9"/>
    <w:rsid w:val="00980E18"/>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7671C"/>
    <w:rsid w:val="00AA2CBC"/>
    <w:rsid w:val="00AC5820"/>
    <w:rsid w:val="00AD1CD8"/>
    <w:rsid w:val="00B00AA9"/>
    <w:rsid w:val="00B258BB"/>
    <w:rsid w:val="00B6714A"/>
    <w:rsid w:val="00B67B97"/>
    <w:rsid w:val="00B91E4B"/>
    <w:rsid w:val="00B968C8"/>
    <w:rsid w:val="00BA3EC5"/>
    <w:rsid w:val="00BA51D9"/>
    <w:rsid w:val="00BB5DFC"/>
    <w:rsid w:val="00BD279D"/>
    <w:rsid w:val="00BD6BB8"/>
    <w:rsid w:val="00C66BA2"/>
    <w:rsid w:val="00C87A58"/>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A4250"/>
    <w:rsid w:val="00EB09B7"/>
    <w:rsid w:val="00EB5E24"/>
    <w:rsid w:val="00ED6F73"/>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0ACD8"/>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377">
      <w:bodyDiv w:val="1"/>
      <w:marLeft w:val="0"/>
      <w:marRight w:val="0"/>
      <w:marTop w:val="0"/>
      <w:marBottom w:val="0"/>
      <w:divBdr>
        <w:top w:val="none" w:sz="0" w:space="0" w:color="auto"/>
        <w:left w:val="none" w:sz="0" w:space="0" w:color="auto"/>
        <w:bottom w:val="none" w:sz="0" w:space="0" w:color="auto"/>
        <w:right w:val="none" w:sz="0" w:space="0" w:color="auto"/>
      </w:divBdr>
    </w:div>
    <w:div w:id="575165390">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015A9-AF2B-488A-A075-6E9D0B7E4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2019-10-03T14:58:00Z</dcterms:created>
  <dcterms:modified xsi:type="dcterms:W3CDTF">2019-10-04T14:40:00Z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